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B282" w14:textId="485A3221" w:rsidR="00277702" w:rsidRDefault="00277702" w:rsidP="00277702">
      <w:pPr>
        <w:jc w:val="center"/>
        <w:rPr>
          <w:rFonts w:ascii="Open Sans" w:hAnsi="Open Sans" w:cs="Open Sans"/>
          <w:color w:val="2F5496" w:themeColor="accent1" w:themeShade="BF"/>
          <w:sz w:val="27"/>
          <w:szCs w:val="27"/>
        </w:rPr>
      </w:pPr>
      <w:r>
        <w:rPr>
          <w:noProof/>
        </w:rPr>
        <w:drawing>
          <wp:inline distT="0" distB="0" distL="0" distR="0" wp14:anchorId="33DBDC4E" wp14:editId="78AACC43">
            <wp:extent cx="2529142" cy="2819031"/>
            <wp:effectExtent l="0" t="0" r="5080" b="635"/>
            <wp:docPr id="1597322656" name="Picture 1" descr="A large arch over a body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22656" name="Picture 1" descr="A large arch over a body of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306" cy="283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508B4" w14:textId="7BEEA8B9" w:rsidR="009635F1" w:rsidRPr="00277702" w:rsidRDefault="00277702">
      <w:pPr>
        <w:rPr>
          <w:rFonts w:cstheme="minorHAnsi"/>
          <w:color w:val="2F5496" w:themeColor="accent1" w:themeShade="BF"/>
          <w:sz w:val="27"/>
          <w:szCs w:val="27"/>
        </w:rPr>
      </w:pPr>
      <w:proofErr w:type="gramStart"/>
      <w:r w:rsidRPr="00277702">
        <w:rPr>
          <w:rFonts w:cstheme="minorHAnsi"/>
          <w:color w:val="2F5496" w:themeColor="accent1" w:themeShade="BF"/>
          <w:sz w:val="27"/>
          <w:szCs w:val="27"/>
        </w:rPr>
        <w:t>T</w:t>
      </w:r>
      <w:r w:rsidRPr="00277702">
        <w:rPr>
          <w:rFonts w:cstheme="minorHAnsi"/>
          <w:color w:val="2F5496" w:themeColor="accent1" w:themeShade="BF"/>
          <w:sz w:val="27"/>
          <w:szCs w:val="27"/>
        </w:rPr>
        <w:t>he Central and Midwest regions of APPA,</w:t>
      </w:r>
      <w:proofErr w:type="gramEnd"/>
      <w:r w:rsidRPr="00277702">
        <w:rPr>
          <w:rFonts w:cstheme="minorHAnsi"/>
          <w:color w:val="2F5496" w:themeColor="accent1" w:themeShade="BF"/>
          <w:sz w:val="27"/>
          <w:szCs w:val="27"/>
        </w:rPr>
        <w:t xml:space="preserve"> are excited to announce the </w:t>
      </w:r>
      <w:r w:rsidRPr="00277702">
        <w:rPr>
          <w:rFonts w:cstheme="minorHAnsi"/>
          <w:b/>
          <w:bCs/>
          <w:color w:val="2F5496" w:themeColor="accent1" w:themeShade="BF"/>
          <w:sz w:val="27"/>
          <w:szCs w:val="27"/>
        </w:rPr>
        <w:t>2024 CAPPA/MAPPA Joint Conference in St. Louis, Missouri</w:t>
      </w:r>
      <w:r w:rsidRPr="00277702">
        <w:rPr>
          <w:rFonts w:cstheme="minorHAnsi"/>
          <w:color w:val="2F5496" w:themeColor="accent1" w:themeShade="BF"/>
          <w:sz w:val="27"/>
          <w:szCs w:val="27"/>
        </w:rPr>
        <w:t>.  Together, we are "</w:t>
      </w:r>
      <w:r w:rsidRPr="00277702">
        <w:rPr>
          <w:rFonts w:cstheme="minorHAnsi"/>
          <w:b/>
          <w:bCs/>
          <w:color w:val="2F5496" w:themeColor="accent1" w:themeShade="BF"/>
          <w:sz w:val="27"/>
          <w:szCs w:val="27"/>
        </w:rPr>
        <w:t xml:space="preserve">Arching Forward" into the </w:t>
      </w:r>
      <w:r w:rsidRPr="00277702">
        <w:rPr>
          <w:rFonts w:cstheme="minorHAnsi"/>
          <w:b/>
          <w:bCs/>
          <w:color w:val="2F5496" w:themeColor="accent1" w:themeShade="BF"/>
          <w:sz w:val="27"/>
          <w:szCs w:val="27"/>
        </w:rPr>
        <w:t>F</w:t>
      </w:r>
      <w:r w:rsidRPr="00277702">
        <w:rPr>
          <w:rFonts w:cstheme="minorHAnsi"/>
          <w:b/>
          <w:bCs/>
          <w:color w:val="2F5496" w:themeColor="accent1" w:themeShade="BF"/>
          <w:sz w:val="27"/>
          <w:szCs w:val="27"/>
        </w:rPr>
        <w:t xml:space="preserve">uture of </w:t>
      </w:r>
      <w:r w:rsidRPr="00277702">
        <w:rPr>
          <w:rFonts w:cstheme="minorHAnsi"/>
          <w:b/>
          <w:bCs/>
          <w:color w:val="2F5496" w:themeColor="accent1" w:themeShade="BF"/>
          <w:sz w:val="27"/>
          <w:szCs w:val="27"/>
        </w:rPr>
        <w:t>F</w:t>
      </w:r>
      <w:r w:rsidRPr="00277702">
        <w:rPr>
          <w:rFonts w:cstheme="minorHAnsi"/>
          <w:b/>
          <w:bCs/>
          <w:color w:val="2F5496" w:themeColor="accent1" w:themeShade="BF"/>
          <w:sz w:val="27"/>
          <w:szCs w:val="27"/>
        </w:rPr>
        <w:t>acilities</w:t>
      </w:r>
      <w:r w:rsidRPr="00277702">
        <w:rPr>
          <w:rFonts w:cstheme="minorHAnsi"/>
          <w:color w:val="2F5496" w:themeColor="accent1" w:themeShade="BF"/>
          <w:sz w:val="27"/>
          <w:szCs w:val="27"/>
        </w:rPr>
        <w:t>, and we want you to be a part of the experience!</w:t>
      </w:r>
    </w:p>
    <w:p w14:paraId="5BCE3B7B" w14:textId="0D0FF615" w:rsidR="00277702" w:rsidRPr="00277702" w:rsidRDefault="00A50695" w:rsidP="00277702">
      <w:pPr>
        <w:jc w:val="center"/>
        <w:rPr>
          <w:rFonts w:cstheme="minorHAnsi"/>
          <w:color w:val="2F5496" w:themeColor="accent1" w:themeShade="BF"/>
          <w:sz w:val="30"/>
          <w:szCs w:val="30"/>
        </w:rPr>
      </w:pPr>
      <w:hyperlink r:id="rId5" w:history="1">
        <w:r w:rsidR="00277702" w:rsidRPr="00A50695">
          <w:rPr>
            <w:rStyle w:val="Hyperlink"/>
            <w:rFonts w:cstheme="minorHAnsi"/>
            <w:b/>
            <w:bCs/>
            <w:color w:val="034990" w:themeColor="hyperlink" w:themeShade="BF"/>
            <w:sz w:val="30"/>
            <w:szCs w:val="30"/>
          </w:rPr>
          <w:t>Registr</w:t>
        </w:r>
        <w:r w:rsidR="00277702" w:rsidRPr="00A50695">
          <w:rPr>
            <w:rStyle w:val="Hyperlink"/>
            <w:rFonts w:cstheme="minorHAnsi"/>
            <w:b/>
            <w:bCs/>
            <w:color w:val="034990" w:themeColor="hyperlink" w:themeShade="BF"/>
            <w:sz w:val="30"/>
            <w:szCs w:val="30"/>
          </w:rPr>
          <w:t>a</w:t>
        </w:r>
        <w:r w:rsidR="00277702" w:rsidRPr="00A50695">
          <w:rPr>
            <w:rStyle w:val="Hyperlink"/>
            <w:rFonts w:cstheme="minorHAnsi"/>
            <w:b/>
            <w:bCs/>
            <w:color w:val="034990" w:themeColor="hyperlink" w:themeShade="BF"/>
            <w:sz w:val="30"/>
            <w:szCs w:val="30"/>
          </w:rPr>
          <w:t>tion</w:t>
        </w:r>
      </w:hyperlink>
      <w:r w:rsidR="00277702" w:rsidRPr="00277702">
        <w:rPr>
          <w:rFonts w:cstheme="minorHAnsi"/>
          <w:color w:val="2F5496" w:themeColor="accent1" w:themeShade="BF"/>
          <w:sz w:val="30"/>
          <w:szCs w:val="30"/>
        </w:rPr>
        <w:t xml:space="preserve"> is now open for the</w:t>
      </w:r>
    </w:p>
    <w:p w14:paraId="25BD0DC4" w14:textId="7B922EB4" w:rsidR="00277702" w:rsidRPr="00277702" w:rsidRDefault="00277702" w:rsidP="00277702">
      <w:pPr>
        <w:jc w:val="center"/>
        <w:rPr>
          <w:rFonts w:cstheme="minorHAnsi"/>
          <w:b/>
          <w:bCs/>
          <w:color w:val="2F5496" w:themeColor="accent1" w:themeShade="BF"/>
          <w:sz w:val="48"/>
          <w:szCs w:val="48"/>
        </w:rPr>
      </w:pPr>
      <w:r w:rsidRPr="00277702">
        <w:rPr>
          <w:rFonts w:cstheme="minorHAnsi"/>
          <w:b/>
          <w:bCs/>
          <w:color w:val="2F5496" w:themeColor="accent1" w:themeShade="BF"/>
          <w:sz w:val="48"/>
          <w:szCs w:val="48"/>
        </w:rPr>
        <w:t>2024 CAPPA/MAPPA Joint Conference!</w:t>
      </w:r>
    </w:p>
    <w:p w14:paraId="2B584C2C" w14:textId="210158C5" w:rsidR="00277702" w:rsidRPr="00277702" w:rsidRDefault="00277702" w:rsidP="00277702">
      <w:pPr>
        <w:spacing w:after="0"/>
        <w:jc w:val="center"/>
        <w:rPr>
          <w:rFonts w:cstheme="minorHAnsi"/>
          <w:color w:val="2F5496" w:themeColor="accent1" w:themeShade="BF"/>
          <w:sz w:val="26"/>
          <w:szCs w:val="26"/>
        </w:rPr>
      </w:pPr>
      <w:r w:rsidRPr="00277702">
        <w:rPr>
          <w:rFonts w:cstheme="minorHAnsi"/>
          <w:color w:val="2F5496" w:themeColor="accent1" w:themeShade="BF"/>
          <w:sz w:val="26"/>
          <w:szCs w:val="26"/>
        </w:rPr>
        <w:t>Sunday, October 13 – Wednesday, October 16, 2024</w:t>
      </w:r>
    </w:p>
    <w:p w14:paraId="4ECCFA10" w14:textId="7634021C" w:rsidR="00277702" w:rsidRPr="00277702" w:rsidRDefault="00277702" w:rsidP="00277702">
      <w:pPr>
        <w:spacing w:after="0"/>
        <w:jc w:val="center"/>
        <w:rPr>
          <w:rFonts w:cstheme="minorHAnsi"/>
          <w:color w:val="2F5496" w:themeColor="accent1" w:themeShade="BF"/>
          <w:sz w:val="26"/>
          <w:szCs w:val="26"/>
        </w:rPr>
      </w:pPr>
      <w:r w:rsidRPr="00277702">
        <w:rPr>
          <w:rFonts w:cstheme="minorHAnsi"/>
          <w:color w:val="2F5496" w:themeColor="accent1" w:themeShade="BF"/>
          <w:sz w:val="26"/>
          <w:szCs w:val="26"/>
        </w:rPr>
        <w:t>St Louis Union Station Hotel</w:t>
      </w:r>
    </w:p>
    <w:p w14:paraId="5E099C68" w14:textId="77777777" w:rsidR="00277702" w:rsidRPr="00277702" w:rsidRDefault="00277702" w:rsidP="00277702">
      <w:pPr>
        <w:spacing w:after="0"/>
        <w:jc w:val="center"/>
        <w:rPr>
          <w:rFonts w:cstheme="minorHAnsi"/>
          <w:color w:val="2F5496" w:themeColor="accent1" w:themeShade="BF"/>
          <w:sz w:val="26"/>
          <w:szCs w:val="26"/>
        </w:rPr>
      </w:pPr>
    </w:p>
    <w:p w14:paraId="7F768B3F" w14:textId="5FA5F9A7" w:rsidR="00277702" w:rsidRDefault="00277702" w:rsidP="00277702">
      <w:pPr>
        <w:spacing w:after="0"/>
        <w:rPr>
          <w:rFonts w:cstheme="minorHAnsi"/>
          <w:color w:val="2F5496" w:themeColor="accent1" w:themeShade="BF"/>
          <w:sz w:val="26"/>
          <w:szCs w:val="26"/>
        </w:rPr>
      </w:pPr>
      <w:r w:rsidRPr="00277702">
        <w:rPr>
          <w:rFonts w:cstheme="minorHAnsi"/>
          <w:color w:val="2F5496" w:themeColor="accent1" w:themeShade="BF"/>
          <w:sz w:val="26"/>
          <w:szCs w:val="26"/>
        </w:rPr>
        <w:t xml:space="preserve">Business Partners, this is an opportunity to build relationships with two large regions in APPA. If you are looking for an opportunity to expand your reach in higher education facilities – this conference is ideal for you! </w:t>
      </w:r>
      <w:r>
        <w:rPr>
          <w:rFonts w:cstheme="minorHAnsi"/>
          <w:color w:val="2F5496" w:themeColor="accent1" w:themeShade="BF"/>
          <w:sz w:val="26"/>
          <w:szCs w:val="26"/>
        </w:rPr>
        <w:t xml:space="preserve">We will be offering dedicated exhibit hours, and </w:t>
      </w:r>
      <w:r>
        <w:rPr>
          <w:rFonts w:cstheme="minorHAnsi"/>
          <w:color w:val="2F5496" w:themeColor="accent1" w:themeShade="BF"/>
          <w:sz w:val="26"/>
          <w:szCs w:val="26"/>
        </w:rPr>
        <w:t xml:space="preserve">our exhibiting Business Partners are welcome in every part of the conference, which will give them greater opportunities to network. </w:t>
      </w:r>
    </w:p>
    <w:p w14:paraId="29C46C03" w14:textId="77777777" w:rsidR="00277702" w:rsidRPr="00574678" w:rsidRDefault="00277702" w:rsidP="00277702">
      <w:pPr>
        <w:spacing w:after="0"/>
        <w:rPr>
          <w:rFonts w:cstheme="minorHAnsi"/>
          <w:b/>
          <w:bCs/>
          <w:color w:val="2F5496" w:themeColor="accent1" w:themeShade="BF"/>
          <w:sz w:val="26"/>
          <w:szCs w:val="26"/>
        </w:rPr>
      </w:pPr>
    </w:p>
    <w:p w14:paraId="53BC1E07" w14:textId="31352C26" w:rsidR="00574678" w:rsidRPr="00574678" w:rsidRDefault="00574678" w:rsidP="00574678">
      <w:pPr>
        <w:spacing w:after="0"/>
        <w:jc w:val="center"/>
        <w:rPr>
          <w:rFonts w:cstheme="minorHAnsi"/>
          <w:b/>
          <w:bCs/>
          <w:color w:val="2F5496" w:themeColor="accent1" w:themeShade="BF"/>
          <w:sz w:val="26"/>
          <w:szCs w:val="26"/>
        </w:rPr>
      </w:pPr>
      <w:r w:rsidRPr="00574678">
        <w:rPr>
          <w:rFonts w:cstheme="minorHAnsi"/>
          <w:b/>
          <w:bCs/>
          <w:color w:val="2F5496" w:themeColor="accent1" w:themeShade="BF"/>
          <w:sz w:val="26"/>
          <w:szCs w:val="26"/>
        </w:rPr>
        <w:t xml:space="preserve">Business Partner Fee Structure </w:t>
      </w:r>
    </w:p>
    <w:p w14:paraId="4A8FAC27" w14:textId="6D4248F1" w:rsidR="00277702" w:rsidRPr="00C821B8" w:rsidRDefault="00277702" w:rsidP="00574678">
      <w:pPr>
        <w:spacing w:after="0"/>
        <w:jc w:val="center"/>
        <w:rPr>
          <w:rFonts w:cstheme="minorHAnsi"/>
          <w:color w:val="2F5496" w:themeColor="accent1" w:themeShade="BF"/>
          <w:sz w:val="16"/>
          <w:szCs w:val="16"/>
        </w:rPr>
      </w:pPr>
    </w:p>
    <w:p w14:paraId="33ECAC9B" w14:textId="2470F61F" w:rsidR="00713A58" w:rsidRDefault="00713A58" w:rsidP="00574678">
      <w:pPr>
        <w:spacing w:after="0"/>
        <w:jc w:val="center"/>
        <w:rPr>
          <w:rFonts w:cstheme="minorHAnsi"/>
          <w:b/>
          <w:bCs/>
          <w:color w:val="2F5496" w:themeColor="accent1" w:themeShade="BF"/>
          <w:sz w:val="26"/>
          <w:szCs w:val="26"/>
        </w:rPr>
      </w:pPr>
      <w:r>
        <w:rPr>
          <w:rFonts w:cstheme="minorHAnsi"/>
          <w:b/>
          <w:bCs/>
          <w:color w:val="2F5496" w:themeColor="accent1" w:themeShade="BF"/>
          <w:sz w:val="26"/>
          <w:szCs w:val="26"/>
        </w:rPr>
        <w:t>Exhibitor - $1850</w:t>
      </w:r>
    </w:p>
    <w:p w14:paraId="1150B144" w14:textId="09463157" w:rsidR="00713A58" w:rsidRDefault="00713A58" w:rsidP="00574678">
      <w:pPr>
        <w:spacing w:after="0"/>
        <w:jc w:val="center"/>
        <w:rPr>
          <w:rFonts w:cstheme="minorHAnsi"/>
          <w:color w:val="2F5496" w:themeColor="accent1" w:themeShade="BF"/>
          <w:sz w:val="26"/>
          <w:szCs w:val="26"/>
        </w:rPr>
      </w:pPr>
      <w:r>
        <w:rPr>
          <w:rFonts w:cstheme="minorHAnsi"/>
          <w:color w:val="2F5496" w:themeColor="accent1" w:themeShade="BF"/>
          <w:sz w:val="26"/>
          <w:szCs w:val="26"/>
        </w:rPr>
        <w:t xml:space="preserve">Includes 1 complimentary </w:t>
      </w:r>
      <w:proofErr w:type="gramStart"/>
      <w:r>
        <w:rPr>
          <w:rFonts w:cstheme="minorHAnsi"/>
          <w:color w:val="2F5496" w:themeColor="accent1" w:themeShade="BF"/>
          <w:sz w:val="26"/>
          <w:szCs w:val="26"/>
        </w:rPr>
        <w:t>attendee</w:t>
      </w:r>
      <w:proofErr w:type="gramEnd"/>
    </w:p>
    <w:p w14:paraId="4FFE9199" w14:textId="77777777" w:rsidR="00713A58" w:rsidRPr="00C821B8" w:rsidRDefault="00713A58" w:rsidP="00574678">
      <w:pPr>
        <w:spacing w:after="0"/>
        <w:jc w:val="center"/>
        <w:rPr>
          <w:rFonts w:cstheme="minorHAnsi"/>
          <w:b/>
          <w:bCs/>
          <w:color w:val="2F5496" w:themeColor="accent1" w:themeShade="BF"/>
          <w:sz w:val="16"/>
          <w:szCs w:val="16"/>
        </w:rPr>
      </w:pPr>
    </w:p>
    <w:p w14:paraId="7483F080" w14:textId="53ED238D" w:rsidR="00713A58" w:rsidRDefault="00713A58" w:rsidP="00574678">
      <w:pPr>
        <w:spacing w:after="0"/>
        <w:jc w:val="center"/>
        <w:rPr>
          <w:rFonts w:cstheme="minorHAnsi"/>
          <w:b/>
          <w:bCs/>
          <w:color w:val="2F5496" w:themeColor="accent1" w:themeShade="BF"/>
          <w:sz w:val="26"/>
          <w:szCs w:val="26"/>
        </w:rPr>
      </w:pPr>
      <w:r>
        <w:rPr>
          <w:rFonts w:cstheme="minorHAnsi"/>
          <w:b/>
          <w:bCs/>
          <w:color w:val="2F5496" w:themeColor="accent1" w:themeShade="BF"/>
          <w:sz w:val="26"/>
          <w:szCs w:val="26"/>
        </w:rPr>
        <w:t>Sponsorships include recognition in conference materials and displays.</w:t>
      </w:r>
    </w:p>
    <w:p w14:paraId="7CC59BB8" w14:textId="77777777" w:rsidR="00C821B8" w:rsidRDefault="00C821B8" w:rsidP="00574678">
      <w:pPr>
        <w:spacing w:after="0"/>
        <w:jc w:val="center"/>
        <w:rPr>
          <w:rFonts w:cstheme="minorHAnsi"/>
          <w:b/>
          <w:bCs/>
          <w:color w:val="2F5496" w:themeColor="accent1" w:themeShade="BF"/>
          <w:sz w:val="26"/>
          <w:szCs w:val="26"/>
        </w:rPr>
      </w:pPr>
    </w:p>
    <w:p w14:paraId="6F14758C" w14:textId="3885B6E1" w:rsidR="00713A58" w:rsidRDefault="00713A58" w:rsidP="00574678">
      <w:pPr>
        <w:spacing w:after="0"/>
        <w:jc w:val="center"/>
        <w:rPr>
          <w:rFonts w:cstheme="minorHAnsi"/>
          <w:b/>
          <w:bCs/>
          <w:color w:val="2F5496" w:themeColor="accent1" w:themeShade="BF"/>
          <w:sz w:val="26"/>
          <w:szCs w:val="26"/>
        </w:rPr>
      </w:pPr>
      <w:r>
        <w:rPr>
          <w:rFonts w:cstheme="minorHAnsi"/>
          <w:b/>
          <w:bCs/>
          <w:color w:val="2F5496" w:themeColor="accent1" w:themeShade="BF"/>
          <w:sz w:val="26"/>
          <w:szCs w:val="26"/>
        </w:rPr>
        <w:lastRenderedPageBreak/>
        <w:t>Bronze Sponsor - $2350</w:t>
      </w:r>
    </w:p>
    <w:p w14:paraId="379E79D2" w14:textId="24EDBF54" w:rsidR="00713A58" w:rsidRDefault="00713A58" w:rsidP="00713A58">
      <w:pPr>
        <w:spacing w:after="0"/>
        <w:jc w:val="center"/>
        <w:rPr>
          <w:rFonts w:cstheme="minorHAnsi"/>
          <w:color w:val="2F5496" w:themeColor="accent1" w:themeShade="BF"/>
          <w:sz w:val="26"/>
          <w:szCs w:val="26"/>
        </w:rPr>
      </w:pPr>
      <w:r>
        <w:rPr>
          <w:rFonts w:cstheme="minorHAnsi"/>
          <w:color w:val="2F5496" w:themeColor="accent1" w:themeShade="BF"/>
          <w:sz w:val="26"/>
          <w:szCs w:val="26"/>
        </w:rPr>
        <w:t xml:space="preserve">Includes </w:t>
      </w:r>
      <w:r>
        <w:rPr>
          <w:rFonts w:cstheme="minorHAnsi"/>
          <w:color w:val="2F5496" w:themeColor="accent1" w:themeShade="BF"/>
          <w:sz w:val="26"/>
          <w:szCs w:val="26"/>
        </w:rPr>
        <w:t>2</w:t>
      </w:r>
      <w:r>
        <w:rPr>
          <w:rFonts w:cstheme="minorHAnsi"/>
          <w:color w:val="2F5496" w:themeColor="accent1" w:themeShade="BF"/>
          <w:sz w:val="26"/>
          <w:szCs w:val="26"/>
        </w:rPr>
        <w:t xml:space="preserve"> complimentary </w:t>
      </w:r>
      <w:proofErr w:type="gramStart"/>
      <w:r>
        <w:rPr>
          <w:rFonts w:cstheme="minorHAnsi"/>
          <w:color w:val="2F5496" w:themeColor="accent1" w:themeShade="BF"/>
          <w:sz w:val="26"/>
          <w:szCs w:val="26"/>
        </w:rPr>
        <w:t>attendee</w:t>
      </w:r>
      <w:r>
        <w:rPr>
          <w:rFonts w:cstheme="minorHAnsi"/>
          <w:color w:val="2F5496" w:themeColor="accent1" w:themeShade="BF"/>
          <w:sz w:val="26"/>
          <w:szCs w:val="26"/>
        </w:rPr>
        <w:t>s</w:t>
      </w:r>
      <w:proofErr w:type="gramEnd"/>
    </w:p>
    <w:p w14:paraId="3C30C390" w14:textId="77777777" w:rsidR="00713A58" w:rsidRPr="00C821B8" w:rsidRDefault="00713A58" w:rsidP="00713A58">
      <w:pPr>
        <w:spacing w:after="0"/>
        <w:jc w:val="center"/>
        <w:rPr>
          <w:rFonts w:cstheme="minorHAnsi"/>
          <w:color w:val="2F5496" w:themeColor="accent1" w:themeShade="BF"/>
          <w:sz w:val="16"/>
          <w:szCs w:val="16"/>
        </w:rPr>
      </w:pPr>
    </w:p>
    <w:p w14:paraId="5295F5ED" w14:textId="1416D9CB" w:rsidR="00713A58" w:rsidRDefault="00713A58" w:rsidP="00713A58">
      <w:pPr>
        <w:spacing w:after="0"/>
        <w:jc w:val="center"/>
        <w:rPr>
          <w:rFonts w:cstheme="minorHAnsi"/>
          <w:b/>
          <w:bCs/>
          <w:color w:val="2F5496" w:themeColor="accent1" w:themeShade="BF"/>
          <w:sz w:val="26"/>
          <w:szCs w:val="26"/>
        </w:rPr>
      </w:pPr>
      <w:r>
        <w:rPr>
          <w:rFonts w:cstheme="minorHAnsi"/>
          <w:b/>
          <w:bCs/>
          <w:color w:val="2F5496" w:themeColor="accent1" w:themeShade="BF"/>
          <w:sz w:val="26"/>
          <w:szCs w:val="26"/>
        </w:rPr>
        <w:t>Silver Sponsor - $3000</w:t>
      </w:r>
    </w:p>
    <w:p w14:paraId="6D81893A" w14:textId="7CB69D01" w:rsidR="00713A58" w:rsidRPr="00713A58" w:rsidRDefault="00713A58" w:rsidP="00713A58">
      <w:pPr>
        <w:spacing w:after="0"/>
        <w:jc w:val="center"/>
        <w:rPr>
          <w:rFonts w:cstheme="minorHAnsi"/>
          <w:b/>
          <w:bCs/>
          <w:color w:val="2F5496" w:themeColor="accent1" w:themeShade="BF"/>
          <w:sz w:val="26"/>
          <w:szCs w:val="26"/>
        </w:rPr>
      </w:pPr>
      <w:r>
        <w:rPr>
          <w:rFonts w:cstheme="minorHAnsi"/>
          <w:color w:val="2F5496" w:themeColor="accent1" w:themeShade="BF"/>
          <w:sz w:val="26"/>
          <w:szCs w:val="26"/>
        </w:rPr>
        <w:t xml:space="preserve">Includes 2 complimentary </w:t>
      </w:r>
      <w:proofErr w:type="gramStart"/>
      <w:r>
        <w:rPr>
          <w:rFonts w:cstheme="minorHAnsi"/>
          <w:color w:val="2F5496" w:themeColor="accent1" w:themeShade="BF"/>
          <w:sz w:val="26"/>
          <w:szCs w:val="26"/>
        </w:rPr>
        <w:t>attendees</w:t>
      </w:r>
      <w:proofErr w:type="gramEnd"/>
    </w:p>
    <w:p w14:paraId="3F2633D0" w14:textId="77777777" w:rsidR="00713A58" w:rsidRPr="00C821B8" w:rsidRDefault="00713A58" w:rsidP="00574678">
      <w:pPr>
        <w:spacing w:after="0"/>
        <w:jc w:val="center"/>
        <w:rPr>
          <w:rFonts w:cstheme="minorHAnsi"/>
          <w:b/>
          <w:bCs/>
          <w:color w:val="2F5496" w:themeColor="accent1" w:themeShade="BF"/>
          <w:sz w:val="16"/>
          <w:szCs w:val="16"/>
        </w:rPr>
      </w:pPr>
    </w:p>
    <w:p w14:paraId="65351458" w14:textId="5F3465ED" w:rsidR="00713A58" w:rsidRDefault="00713A58" w:rsidP="00713A58">
      <w:pPr>
        <w:spacing w:after="0"/>
        <w:jc w:val="center"/>
        <w:rPr>
          <w:rFonts w:cstheme="minorHAnsi"/>
          <w:b/>
          <w:bCs/>
          <w:color w:val="2F5496" w:themeColor="accent1" w:themeShade="BF"/>
          <w:sz w:val="26"/>
          <w:szCs w:val="26"/>
        </w:rPr>
      </w:pPr>
      <w:r>
        <w:rPr>
          <w:rFonts w:cstheme="minorHAnsi"/>
          <w:b/>
          <w:bCs/>
          <w:color w:val="2F5496" w:themeColor="accent1" w:themeShade="BF"/>
          <w:sz w:val="26"/>
          <w:szCs w:val="26"/>
        </w:rPr>
        <w:t>Gold</w:t>
      </w:r>
      <w:r>
        <w:rPr>
          <w:rFonts w:cstheme="minorHAnsi"/>
          <w:b/>
          <w:bCs/>
          <w:color w:val="2F5496" w:themeColor="accent1" w:themeShade="BF"/>
          <w:sz w:val="26"/>
          <w:szCs w:val="26"/>
        </w:rPr>
        <w:t xml:space="preserve"> Sponsor - $</w:t>
      </w:r>
      <w:r>
        <w:rPr>
          <w:rFonts w:cstheme="minorHAnsi"/>
          <w:b/>
          <w:bCs/>
          <w:color w:val="2F5496" w:themeColor="accent1" w:themeShade="BF"/>
          <w:sz w:val="26"/>
          <w:szCs w:val="26"/>
        </w:rPr>
        <w:t>4</w:t>
      </w:r>
      <w:r>
        <w:rPr>
          <w:rFonts w:cstheme="minorHAnsi"/>
          <w:b/>
          <w:bCs/>
          <w:color w:val="2F5496" w:themeColor="accent1" w:themeShade="BF"/>
          <w:sz w:val="26"/>
          <w:szCs w:val="26"/>
        </w:rPr>
        <w:t>000</w:t>
      </w:r>
    </w:p>
    <w:p w14:paraId="405A5321" w14:textId="77777777" w:rsidR="00713A58" w:rsidRPr="00713A58" w:rsidRDefault="00713A58" w:rsidP="00713A58">
      <w:pPr>
        <w:spacing w:after="0"/>
        <w:jc w:val="center"/>
        <w:rPr>
          <w:rFonts w:cstheme="minorHAnsi"/>
          <w:b/>
          <w:bCs/>
          <w:color w:val="2F5496" w:themeColor="accent1" w:themeShade="BF"/>
          <w:sz w:val="26"/>
          <w:szCs w:val="26"/>
        </w:rPr>
      </w:pPr>
      <w:r>
        <w:rPr>
          <w:rFonts w:cstheme="minorHAnsi"/>
          <w:color w:val="2F5496" w:themeColor="accent1" w:themeShade="BF"/>
          <w:sz w:val="26"/>
          <w:szCs w:val="26"/>
        </w:rPr>
        <w:t xml:space="preserve">Includes 2 complimentary </w:t>
      </w:r>
      <w:proofErr w:type="gramStart"/>
      <w:r>
        <w:rPr>
          <w:rFonts w:cstheme="minorHAnsi"/>
          <w:color w:val="2F5496" w:themeColor="accent1" w:themeShade="BF"/>
          <w:sz w:val="26"/>
          <w:szCs w:val="26"/>
        </w:rPr>
        <w:t>attendees</w:t>
      </w:r>
      <w:proofErr w:type="gramEnd"/>
    </w:p>
    <w:p w14:paraId="2ADFC27E" w14:textId="77777777" w:rsidR="00713A58" w:rsidRPr="00C821B8" w:rsidRDefault="00713A58" w:rsidP="00574678">
      <w:pPr>
        <w:spacing w:after="0"/>
        <w:jc w:val="center"/>
        <w:rPr>
          <w:rFonts w:cstheme="minorHAnsi"/>
          <w:b/>
          <w:bCs/>
          <w:color w:val="2F5496" w:themeColor="accent1" w:themeShade="BF"/>
          <w:sz w:val="16"/>
          <w:szCs w:val="16"/>
        </w:rPr>
      </w:pPr>
    </w:p>
    <w:p w14:paraId="17FE527C" w14:textId="23C8AEBF" w:rsidR="00713A58" w:rsidRDefault="00713A58" w:rsidP="00C821B8">
      <w:pPr>
        <w:spacing w:after="0"/>
        <w:rPr>
          <w:rFonts w:cstheme="minorHAnsi"/>
          <w:b/>
          <w:bCs/>
          <w:color w:val="2F5496" w:themeColor="accent1" w:themeShade="BF"/>
          <w:sz w:val="26"/>
          <w:szCs w:val="26"/>
        </w:rPr>
      </w:pPr>
      <w:r>
        <w:rPr>
          <w:rFonts w:cstheme="minorHAnsi"/>
          <w:b/>
          <w:bCs/>
          <w:color w:val="2F5496" w:themeColor="accent1" w:themeShade="BF"/>
          <w:sz w:val="26"/>
          <w:szCs w:val="26"/>
        </w:rPr>
        <w:t>Platinum and Diamond Sponsors will be given preferential choice of booth position in the Exhibit Hall.</w:t>
      </w:r>
    </w:p>
    <w:p w14:paraId="54571274" w14:textId="35BCAD78" w:rsidR="00713A58" w:rsidRDefault="00713A58" w:rsidP="00713A58">
      <w:pPr>
        <w:spacing w:after="0"/>
        <w:jc w:val="center"/>
        <w:rPr>
          <w:rFonts w:cstheme="minorHAnsi"/>
          <w:b/>
          <w:bCs/>
          <w:color w:val="2F5496" w:themeColor="accent1" w:themeShade="BF"/>
          <w:sz w:val="26"/>
          <w:szCs w:val="26"/>
        </w:rPr>
      </w:pPr>
      <w:r>
        <w:rPr>
          <w:rFonts w:cstheme="minorHAnsi"/>
          <w:b/>
          <w:bCs/>
          <w:color w:val="2F5496" w:themeColor="accent1" w:themeShade="BF"/>
          <w:sz w:val="26"/>
          <w:szCs w:val="26"/>
        </w:rPr>
        <w:t>Platinum S</w:t>
      </w:r>
      <w:r>
        <w:rPr>
          <w:rFonts w:cstheme="minorHAnsi"/>
          <w:b/>
          <w:bCs/>
          <w:color w:val="2F5496" w:themeColor="accent1" w:themeShade="BF"/>
          <w:sz w:val="26"/>
          <w:szCs w:val="26"/>
        </w:rPr>
        <w:t>ponsor - $</w:t>
      </w:r>
      <w:r>
        <w:rPr>
          <w:rFonts w:cstheme="minorHAnsi"/>
          <w:b/>
          <w:bCs/>
          <w:color w:val="2F5496" w:themeColor="accent1" w:themeShade="BF"/>
          <w:sz w:val="26"/>
          <w:szCs w:val="26"/>
        </w:rPr>
        <w:t>55</w:t>
      </w:r>
      <w:r>
        <w:rPr>
          <w:rFonts w:cstheme="minorHAnsi"/>
          <w:b/>
          <w:bCs/>
          <w:color w:val="2F5496" w:themeColor="accent1" w:themeShade="BF"/>
          <w:sz w:val="26"/>
          <w:szCs w:val="26"/>
        </w:rPr>
        <w:t>00</w:t>
      </w:r>
    </w:p>
    <w:p w14:paraId="2B6BBEF0" w14:textId="168FA3BC" w:rsidR="00713A58" w:rsidRPr="00713A58" w:rsidRDefault="00713A58" w:rsidP="00713A58">
      <w:pPr>
        <w:spacing w:after="0"/>
        <w:jc w:val="center"/>
        <w:rPr>
          <w:rFonts w:cstheme="minorHAnsi"/>
          <w:b/>
          <w:bCs/>
          <w:color w:val="2F5496" w:themeColor="accent1" w:themeShade="BF"/>
          <w:sz w:val="26"/>
          <w:szCs w:val="26"/>
        </w:rPr>
      </w:pPr>
      <w:r>
        <w:rPr>
          <w:rFonts w:cstheme="minorHAnsi"/>
          <w:color w:val="2F5496" w:themeColor="accent1" w:themeShade="BF"/>
          <w:sz w:val="26"/>
          <w:szCs w:val="26"/>
        </w:rPr>
        <w:t xml:space="preserve">Includes </w:t>
      </w:r>
      <w:r>
        <w:rPr>
          <w:rFonts w:cstheme="minorHAnsi"/>
          <w:color w:val="2F5496" w:themeColor="accent1" w:themeShade="BF"/>
          <w:sz w:val="26"/>
          <w:szCs w:val="26"/>
        </w:rPr>
        <w:t>3</w:t>
      </w:r>
      <w:r>
        <w:rPr>
          <w:rFonts w:cstheme="minorHAnsi"/>
          <w:color w:val="2F5496" w:themeColor="accent1" w:themeShade="BF"/>
          <w:sz w:val="26"/>
          <w:szCs w:val="26"/>
        </w:rPr>
        <w:t xml:space="preserve"> complimentary </w:t>
      </w:r>
      <w:proofErr w:type="gramStart"/>
      <w:r>
        <w:rPr>
          <w:rFonts w:cstheme="minorHAnsi"/>
          <w:color w:val="2F5496" w:themeColor="accent1" w:themeShade="BF"/>
          <w:sz w:val="26"/>
          <w:szCs w:val="26"/>
        </w:rPr>
        <w:t>attendees</w:t>
      </w:r>
      <w:proofErr w:type="gramEnd"/>
    </w:p>
    <w:p w14:paraId="6C7625D5" w14:textId="77777777" w:rsidR="00713A58" w:rsidRPr="00C821B8" w:rsidRDefault="00713A58" w:rsidP="00574678">
      <w:pPr>
        <w:spacing w:after="0"/>
        <w:jc w:val="center"/>
        <w:rPr>
          <w:rFonts w:cstheme="minorHAnsi"/>
          <w:color w:val="2F5496" w:themeColor="accent1" w:themeShade="BF"/>
          <w:sz w:val="16"/>
          <w:szCs w:val="16"/>
        </w:rPr>
      </w:pPr>
    </w:p>
    <w:p w14:paraId="2AA6E25A" w14:textId="7C895538" w:rsidR="00713A58" w:rsidRDefault="00713A58" w:rsidP="00713A58">
      <w:pPr>
        <w:spacing w:after="0"/>
        <w:jc w:val="center"/>
        <w:rPr>
          <w:rFonts w:cstheme="minorHAnsi"/>
          <w:b/>
          <w:bCs/>
          <w:color w:val="2F5496" w:themeColor="accent1" w:themeShade="BF"/>
          <w:sz w:val="26"/>
          <w:szCs w:val="26"/>
        </w:rPr>
      </w:pPr>
      <w:r>
        <w:rPr>
          <w:rFonts w:cstheme="minorHAnsi"/>
          <w:b/>
          <w:bCs/>
          <w:color w:val="2F5496" w:themeColor="accent1" w:themeShade="BF"/>
          <w:sz w:val="26"/>
          <w:szCs w:val="26"/>
        </w:rPr>
        <w:t>Diamond</w:t>
      </w:r>
      <w:r>
        <w:rPr>
          <w:rFonts w:cstheme="minorHAnsi"/>
          <w:b/>
          <w:bCs/>
          <w:color w:val="2F5496" w:themeColor="accent1" w:themeShade="BF"/>
          <w:sz w:val="26"/>
          <w:szCs w:val="26"/>
        </w:rPr>
        <w:t xml:space="preserve"> Sponsor - $</w:t>
      </w:r>
      <w:r>
        <w:rPr>
          <w:rFonts w:cstheme="minorHAnsi"/>
          <w:b/>
          <w:bCs/>
          <w:color w:val="2F5496" w:themeColor="accent1" w:themeShade="BF"/>
          <w:sz w:val="26"/>
          <w:szCs w:val="26"/>
        </w:rPr>
        <w:t>7</w:t>
      </w:r>
      <w:r>
        <w:rPr>
          <w:rFonts w:cstheme="minorHAnsi"/>
          <w:b/>
          <w:bCs/>
          <w:color w:val="2F5496" w:themeColor="accent1" w:themeShade="BF"/>
          <w:sz w:val="26"/>
          <w:szCs w:val="26"/>
        </w:rPr>
        <w:t>500</w:t>
      </w:r>
    </w:p>
    <w:p w14:paraId="5F4651D0" w14:textId="77777777" w:rsidR="00713A58" w:rsidRPr="00713A58" w:rsidRDefault="00713A58" w:rsidP="00713A58">
      <w:pPr>
        <w:spacing w:after="0"/>
        <w:jc w:val="center"/>
        <w:rPr>
          <w:rFonts w:cstheme="minorHAnsi"/>
          <w:b/>
          <w:bCs/>
          <w:color w:val="2F5496" w:themeColor="accent1" w:themeShade="BF"/>
          <w:sz w:val="26"/>
          <w:szCs w:val="26"/>
        </w:rPr>
      </w:pPr>
      <w:r>
        <w:rPr>
          <w:rFonts w:cstheme="minorHAnsi"/>
          <w:color w:val="2F5496" w:themeColor="accent1" w:themeShade="BF"/>
          <w:sz w:val="26"/>
          <w:szCs w:val="26"/>
        </w:rPr>
        <w:t xml:space="preserve">Includes 3 complimentary </w:t>
      </w:r>
      <w:proofErr w:type="gramStart"/>
      <w:r>
        <w:rPr>
          <w:rFonts w:cstheme="minorHAnsi"/>
          <w:color w:val="2F5496" w:themeColor="accent1" w:themeShade="BF"/>
          <w:sz w:val="26"/>
          <w:szCs w:val="26"/>
        </w:rPr>
        <w:t>attendees</w:t>
      </w:r>
      <w:proofErr w:type="gramEnd"/>
    </w:p>
    <w:p w14:paraId="0395F363" w14:textId="77777777" w:rsidR="00713A58" w:rsidRDefault="00713A58" w:rsidP="00574678">
      <w:pPr>
        <w:spacing w:after="0"/>
        <w:jc w:val="center"/>
        <w:rPr>
          <w:rFonts w:cstheme="minorHAnsi"/>
          <w:color w:val="2F5496" w:themeColor="accent1" w:themeShade="BF"/>
          <w:sz w:val="26"/>
          <w:szCs w:val="26"/>
        </w:rPr>
      </w:pPr>
    </w:p>
    <w:p w14:paraId="11D82AEB" w14:textId="36BCE407" w:rsidR="00A50695" w:rsidRDefault="00A50695" w:rsidP="00574678">
      <w:pPr>
        <w:spacing w:after="0"/>
        <w:jc w:val="center"/>
        <w:rPr>
          <w:rFonts w:cstheme="minorHAnsi"/>
          <w:i/>
          <w:iCs/>
          <w:color w:val="2F5496" w:themeColor="accent1" w:themeShade="BF"/>
          <w:sz w:val="26"/>
          <w:szCs w:val="26"/>
        </w:rPr>
      </w:pPr>
      <w:r w:rsidRPr="00A50695">
        <w:rPr>
          <w:rFonts w:cstheme="minorHAnsi"/>
          <w:i/>
          <w:iCs/>
          <w:color w:val="2F5496" w:themeColor="accent1" w:themeShade="BF"/>
          <w:sz w:val="26"/>
          <w:szCs w:val="26"/>
        </w:rPr>
        <w:t>Additional Booth Attendees - $500</w:t>
      </w:r>
    </w:p>
    <w:p w14:paraId="0B1FC592" w14:textId="27BD5FD6" w:rsidR="00A50695" w:rsidRDefault="00A50695" w:rsidP="00574678">
      <w:pPr>
        <w:spacing w:after="0"/>
        <w:jc w:val="center"/>
        <w:rPr>
          <w:rFonts w:cstheme="minorHAnsi"/>
          <w:i/>
          <w:iCs/>
          <w:color w:val="2F5496" w:themeColor="accent1" w:themeShade="BF"/>
          <w:sz w:val="26"/>
          <w:szCs w:val="26"/>
        </w:rPr>
      </w:pPr>
      <w:r>
        <w:rPr>
          <w:rFonts w:cstheme="minorHAnsi"/>
          <w:i/>
          <w:iCs/>
          <w:color w:val="2F5496" w:themeColor="accent1" w:themeShade="BF"/>
          <w:sz w:val="26"/>
          <w:szCs w:val="26"/>
        </w:rPr>
        <w:t>Business Partner Attendees without a Booth - $750</w:t>
      </w:r>
    </w:p>
    <w:p w14:paraId="1CB585DE" w14:textId="77777777" w:rsidR="00A50695" w:rsidRDefault="00A50695" w:rsidP="00574678">
      <w:pPr>
        <w:spacing w:after="0"/>
        <w:jc w:val="center"/>
        <w:rPr>
          <w:rFonts w:cstheme="minorHAnsi"/>
          <w:i/>
          <w:iCs/>
          <w:color w:val="2F5496" w:themeColor="accent1" w:themeShade="BF"/>
          <w:sz w:val="26"/>
          <w:szCs w:val="26"/>
        </w:rPr>
      </w:pPr>
    </w:p>
    <w:p w14:paraId="18142DBD" w14:textId="19BF0A4A" w:rsidR="00A50695" w:rsidRDefault="00A50695" w:rsidP="00A50695">
      <w:pPr>
        <w:spacing w:after="0"/>
        <w:rPr>
          <w:rFonts w:ascii="Open Sans" w:hAnsi="Open Sans" w:cs="Open Sans"/>
          <w:color w:val="1A2026"/>
          <w:sz w:val="27"/>
          <w:szCs w:val="27"/>
        </w:rPr>
      </w:pPr>
      <w:r>
        <w:rPr>
          <w:rFonts w:ascii="Open Sans" w:hAnsi="Open Sans" w:cs="Open Sans"/>
          <w:color w:val="1A2026"/>
          <w:sz w:val="27"/>
          <w:szCs w:val="27"/>
        </w:rPr>
        <w:t>Questions can be directed to either the CAPPA Conference Coordinator, Sue-Anna Miller (</w:t>
      </w:r>
      <w:hyperlink r:id="rId6" w:tgtFrame="_self" w:history="1">
        <w:r>
          <w:rPr>
            <w:rStyle w:val="Hyperlink"/>
            <w:rFonts w:ascii="Open Sans" w:hAnsi="Open Sans" w:cs="Open Sans"/>
            <w:color w:val="006AE1"/>
            <w:sz w:val="27"/>
            <w:szCs w:val="27"/>
          </w:rPr>
          <w:t>sue-anna@utulsa.edu</w:t>
        </w:r>
      </w:hyperlink>
      <w:r>
        <w:rPr>
          <w:rFonts w:ascii="Open Sans" w:hAnsi="Open Sans" w:cs="Open Sans"/>
          <w:color w:val="1A2026"/>
          <w:sz w:val="27"/>
          <w:szCs w:val="27"/>
        </w:rPr>
        <w:t>), or the MAPPA Conference Coordinator, Michelle Holstege (</w:t>
      </w:r>
      <w:hyperlink r:id="rId7" w:tgtFrame="_self" w:history="1">
        <w:r>
          <w:rPr>
            <w:rStyle w:val="Hyperlink"/>
            <w:rFonts w:ascii="Open Sans" w:hAnsi="Open Sans" w:cs="Open Sans"/>
            <w:color w:val="006AE1"/>
            <w:sz w:val="27"/>
            <w:szCs w:val="27"/>
          </w:rPr>
          <w:t>holstegm@gvsu.edu</w:t>
        </w:r>
      </w:hyperlink>
      <w:r>
        <w:rPr>
          <w:rFonts w:ascii="Open Sans" w:hAnsi="Open Sans" w:cs="Open Sans"/>
          <w:color w:val="1A2026"/>
          <w:sz w:val="27"/>
          <w:szCs w:val="27"/>
        </w:rPr>
        <w:t>).</w:t>
      </w:r>
    </w:p>
    <w:p w14:paraId="31B73B9F" w14:textId="77777777" w:rsidR="00A50695" w:rsidRDefault="00A50695" w:rsidP="00A50695">
      <w:pPr>
        <w:spacing w:after="0"/>
        <w:rPr>
          <w:rFonts w:ascii="Open Sans" w:hAnsi="Open Sans" w:cs="Open Sans"/>
          <w:color w:val="1A2026"/>
          <w:sz w:val="27"/>
          <w:szCs w:val="27"/>
        </w:rPr>
      </w:pPr>
    </w:p>
    <w:p w14:paraId="3C1E424D" w14:textId="3B86B8C2" w:rsidR="00A50695" w:rsidRDefault="00A50695" w:rsidP="00A50695">
      <w:pPr>
        <w:spacing w:after="0"/>
        <w:rPr>
          <w:rFonts w:ascii="Open Sans" w:hAnsi="Open Sans" w:cs="Open Sans"/>
          <w:color w:val="1A2026"/>
          <w:sz w:val="27"/>
          <w:szCs w:val="27"/>
        </w:rPr>
      </w:pPr>
      <w:r>
        <w:rPr>
          <w:rFonts w:ascii="Open Sans" w:hAnsi="Open Sans" w:cs="Open Sans"/>
          <w:color w:val="1A2026"/>
          <w:sz w:val="27"/>
          <w:szCs w:val="27"/>
        </w:rPr>
        <w:t>We hope to see you there!</w:t>
      </w:r>
    </w:p>
    <w:p w14:paraId="2B36DD67" w14:textId="01EFBAA0" w:rsidR="00A50695" w:rsidRDefault="00A50695" w:rsidP="00A50695">
      <w:pPr>
        <w:spacing w:after="0"/>
        <w:rPr>
          <w:rFonts w:ascii="Open Sans" w:hAnsi="Open Sans" w:cs="Open Sans"/>
          <w:color w:val="1A2026"/>
          <w:sz w:val="27"/>
          <w:szCs w:val="27"/>
        </w:rPr>
      </w:pPr>
      <w:r>
        <w:rPr>
          <w:rFonts w:ascii="Open Sans" w:hAnsi="Open Sans" w:cs="Open Sans"/>
          <w:color w:val="1A2026"/>
          <w:sz w:val="27"/>
          <w:szCs w:val="27"/>
        </w:rPr>
        <w:t>Luis Morales, CAPPA President-Elect</w:t>
      </w:r>
    </w:p>
    <w:p w14:paraId="31147B17" w14:textId="37BE84D0" w:rsidR="00A50695" w:rsidRPr="00A50695" w:rsidRDefault="00A50695" w:rsidP="00A50695">
      <w:pPr>
        <w:spacing w:after="0"/>
        <w:rPr>
          <w:rFonts w:cstheme="minorHAnsi"/>
          <w:i/>
          <w:iCs/>
          <w:color w:val="2F5496" w:themeColor="accent1" w:themeShade="BF"/>
          <w:sz w:val="26"/>
          <w:szCs w:val="26"/>
        </w:rPr>
      </w:pPr>
      <w:r>
        <w:rPr>
          <w:rFonts w:ascii="Open Sans" w:hAnsi="Open Sans" w:cs="Open Sans"/>
          <w:color w:val="1A2026"/>
          <w:sz w:val="27"/>
          <w:szCs w:val="27"/>
        </w:rPr>
        <w:t>Nicole Corll, MAPPA President-Elect</w:t>
      </w:r>
    </w:p>
    <w:sectPr w:rsidR="00A50695" w:rsidRPr="00A50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02"/>
    <w:rsid w:val="00277702"/>
    <w:rsid w:val="00574678"/>
    <w:rsid w:val="00713A58"/>
    <w:rsid w:val="009635F1"/>
    <w:rsid w:val="00A50695"/>
    <w:rsid w:val="00C8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A579"/>
  <w15:chartTrackingRefBased/>
  <w15:docId w15:val="{57D9F54E-A553-4897-8CFA-DC0B2108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6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6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06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itchell@semo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tchell@semo.edu" TargetMode="External"/><Relationship Id="rId5" Type="http://schemas.openxmlformats.org/officeDocument/2006/relationships/hyperlink" Target="https://cvent.me/PY5R3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Holstege</dc:creator>
  <cp:keywords/>
  <dc:description/>
  <cp:lastModifiedBy>Michelle Holstege</cp:lastModifiedBy>
  <cp:revision>1</cp:revision>
  <dcterms:created xsi:type="dcterms:W3CDTF">2024-04-03T15:57:00Z</dcterms:created>
  <dcterms:modified xsi:type="dcterms:W3CDTF">2024-04-03T16:56:00Z</dcterms:modified>
</cp:coreProperties>
</file>